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40B9" w:rsidRDefault="004A7F05">
      <w:pPr>
        <w:widowControl w:val="0"/>
        <w:pBdr>
          <w:top w:val="nil"/>
          <w:left w:val="nil"/>
          <w:bottom w:val="nil"/>
          <w:right w:val="nil"/>
          <w:between w:val="nil"/>
        </w:pBdr>
        <w:jc w:val="center"/>
        <w:rPr>
          <w:b/>
          <w:color w:val="000000"/>
          <w:sz w:val="24"/>
          <w:szCs w:val="24"/>
        </w:rPr>
      </w:pPr>
      <w:r>
        <w:rPr>
          <w:b/>
          <w:color w:val="000000"/>
          <w:sz w:val="24"/>
          <w:szCs w:val="24"/>
        </w:rPr>
        <w:t>20</w:t>
      </w:r>
      <w:r>
        <w:rPr>
          <w:b/>
          <w:sz w:val="24"/>
          <w:szCs w:val="24"/>
        </w:rPr>
        <w:t>20</w:t>
      </w:r>
      <w:r>
        <w:rPr>
          <w:b/>
          <w:color w:val="000000"/>
          <w:sz w:val="24"/>
          <w:szCs w:val="24"/>
        </w:rPr>
        <w:t xml:space="preserve"> Post-Doctoral AAPA Leadership Fellows Program Call for Applications </w:t>
      </w:r>
    </w:p>
    <w:p w14:paraId="00000002" w14:textId="77777777" w:rsidR="008940B9" w:rsidRDefault="008940B9">
      <w:pPr>
        <w:widowControl w:val="0"/>
        <w:pBdr>
          <w:top w:val="nil"/>
          <w:left w:val="nil"/>
          <w:bottom w:val="nil"/>
          <w:right w:val="nil"/>
          <w:between w:val="nil"/>
        </w:pBdr>
        <w:jc w:val="center"/>
        <w:rPr>
          <w:b/>
          <w:color w:val="000000"/>
          <w:sz w:val="24"/>
          <w:szCs w:val="24"/>
        </w:rPr>
      </w:pPr>
    </w:p>
    <w:p w14:paraId="00000003" w14:textId="77777777" w:rsidR="008940B9" w:rsidRDefault="004A7F05">
      <w:pPr>
        <w:widowControl w:val="0"/>
        <w:pBdr>
          <w:top w:val="nil"/>
          <w:left w:val="nil"/>
          <w:bottom w:val="nil"/>
          <w:right w:val="nil"/>
          <w:between w:val="nil"/>
        </w:pBdr>
        <w:rPr>
          <w:color w:val="000000"/>
          <w:sz w:val="24"/>
          <w:szCs w:val="24"/>
        </w:rPr>
      </w:pPr>
      <w:r>
        <w:rPr>
          <w:color w:val="000000"/>
          <w:sz w:val="24"/>
          <w:szCs w:val="24"/>
        </w:rPr>
        <w:t xml:space="preserve">The Post-Doctoral AAPA Leadership Fellows program is a </w:t>
      </w:r>
      <w:r>
        <w:rPr>
          <w:b/>
          <w:color w:val="000000"/>
          <w:sz w:val="24"/>
          <w:szCs w:val="24"/>
        </w:rPr>
        <w:t xml:space="preserve">two-year leadership pipeline program </w:t>
      </w:r>
      <w:r>
        <w:rPr>
          <w:color w:val="000000"/>
          <w:sz w:val="24"/>
          <w:szCs w:val="24"/>
        </w:rPr>
        <w:t>that provides mentorship and professional development for early career psychologists. The program seeks to demystify leadership and provide access to leadership opportunities by creating more pathways for psychologists from diverse groups (including demographics, disciplines in psychology, career trajectories, access to Asian American mentors, etc.). Individuals who wish to become more actively involved in AAPA are strongly encouraged to apply.</w:t>
      </w:r>
    </w:p>
    <w:p w14:paraId="00000004" w14:textId="77777777" w:rsidR="008940B9" w:rsidRDefault="008940B9">
      <w:pPr>
        <w:widowControl w:val="0"/>
        <w:pBdr>
          <w:top w:val="nil"/>
          <w:left w:val="nil"/>
          <w:bottom w:val="nil"/>
          <w:right w:val="nil"/>
          <w:between w:val="nil"/>
        </w:pBdr>
        <w:rPr>
          <w:color w:val="000000"/>
          <w:sz w:val="24"/>
          <w:szCs w:val="24"/>
        </w:rPr>
      </w:pPr>
    </w:p>
    <w:p w14:paraId="00000005" w14:textId="77777777" w:rsidR="008940B9" w:rsidRDefault="004A7F05">
      <w:pPr>
        <w:widowControl w:val="0"/>
        <w:pBdr>
          <w:top w:val="nil"/>
          <w:left w:val="nil"/>
          <w:bottom w:val="nil"/>
          <w:right w:val="nil"/>
          <w:between w:val="nil"/>
        </w:pBdr>
        <w:rPr>
          <w:color w:val="000000"/>
          <w:sz w:val="24"/>
          <w:szCs w:val="24"/>
        </w:rPr>
      </w:pPr>
      <w:r>
        <w:rPr>
          <w:color w:val="000000"/>
          <w:sz w:val="24"/>
          <w:szCs w:val="24"/>
        </w:rPr>
        <w:t xml:space="preserve">Fellows selected for the program will participate in: monthly professional development conference calls with the Leadership Fellows co-chairs and/or invited speakers; individual and group mentoring from experienced leaders in AAPA and Past Fellows;  and the opportunity to observe and participate in AAPA Executive Committee sessions. Fellows will complete a Fellows’ Project by the end of their second year and present their project at the AAPA conference. </w:t>
      </w:r>
      <w:sdt>
        <w:sdtPr>
          <w:tag w:val="goog_rdk_0"/>
          <w:id w:val="2054879077"/>
        </w:sdtPr>
        <w:sdtEndPr/>
        <w:sdtContent/>
      </w:sdt>
      <w:r>
        <w:rPr>
          <w:color w:val="000000"/>
          <w:sz w:val="24"/>
          <w:szCs w:val="24"/>
        </w:rPr>
        <w:t>Fellows from the 20</w:t>
      </w:r>
      <w:r>
        <w:rPr>
          <w:sz w:val="24"/>
          <w:szCs w:val="24"/>
        </w:rPr>
        <w:t>20</w:t>
      </w:r>
      <w:r>
        <w:rPr>
          <w:color w:val="000000"/>
          <w:sz w:val="24"/>
          <w:szCs w:val="24"/>
        </w:rPr>
        <w:t xml:space="preserve"> cohort will then become Past Fellows and will mentor incoming fellows for the 202</w:t>
      </w:r>
      <w:r>
        <w:rPr>
          <w:sz w:val="24"/>
          <w:szCs w:val="24"/>
        </w:rPr>
        <w:t>1</w:t>
      </w:r>
      <w:r>
        <w:rPr>
          <w:color w:val="000000"/>
          <w:sz w:val="24"/>
          <w:szCs w:val="24"/>
        </w:rPr>
        <w:t xml:space="preserve"> year.</w:t>
      </w:r>
    </w:p>
    <w:p w14:paraId="00000006" w14:textId="77777777" w:rsidR="008940B9" w:rsidRDefault="004A7F05">
      <w:pPr>
        <w:widowControl w:val="0"/>
        <w:pBdr>
          <w:top w:val="nil"/>
          <w:left w:val="nil"/>
          <w:bottom w:val="nil"/>
          <w:right w:val="nil"/>
          <w:between w:val="nil"/>
        </w:pBdr>
        <w:rPr>
          <w:color w:val="000000"/>
          <w:sz w:val="24"/>
          <w:szCs w:val="24"/>
        </w:rPr>
      </w:pPr>
      <w:r>
        <w:rPr>
          <w:color w:val="000000"/>
          <w:sz w:val="24"/>
          <w:szCs w:val="24"/>
        </w:rPr>
        <w:t xml:space="preserve"> </w:t>
      </w:r>
    </w:p>
    <w:p w14:paraId="00000007" w14:textId="77777777" w:rsidR="008940B9" w:rsidRDefault="004A7F05">
      <w:pPr>
        <w:widowControl w:val="0"/>
        <w:pBdr>
          <w:top w:val="nil"/>
          <w:left w:val="nil"/>
          <w:bottom w:val="nil"/>
          <w:right w:val="nil"/>
          <w:between w:val="nil"/>
        </w:pBdr>
        <w:rPr>
          <w:color w:val="000000"/>
          <w:sz w:val="24"/>
          <w:szCs w:val="24"/>
        </w:rPr>
      </w:pPr>
      <w:r>
        <w:rPr>
          <w:color w:val="000000"/>
          <w:sz w:val="24"/>
          <w:szCs w:val="24"/>
        </w:rPr>
        <w:t xml:space="preserve">Fellows will receive a stipend each year to defray travel costs for each required meeting (i.e., AAPA conference, midyear meeting TBD or other agreed upon professional conference or meeting). The stipend will provide a maximum of $1000 per trip per Fellow, up to $2000 for the entire year. Additional costs of travel and participation will be at fellows’ expense. </w:t>
      </w:r>
    </w:p>
    <w:p w14:paraId="00000008" w14:textId="77777777" w:rsidR="008940B9" w:rsidRDefault="008940B9">
      <w:pPr>
        <w:widowControl w:val="0"/>
        <w:pBdr>
          <w:top w:val="nil"/>
          <w:left w:val="nil"/>
          <w:bottom w:val="nil"/>
          <w:right w:val="nil"/>
          <w:between w:val="nil"/>
        </w:pBdr>
        <w:rPr>
          <w:i/>
          <w:color w:val="000000"/>
          <w:sz w:val="24"/>
          <w:szCs w:val="24"/>
        </w:rPr>
      </w:pPr>
    </w:p>
    <w:p w14:paraId="00000009" w14:textId="77777777" w:rsidR="008940B9" w:rsidRDefault="004A7F05">
      <w:pPr>
        <w:widowControl w:val="0"/>
        <w:pBdr>
          <w:top w:val="nil"/>
          <w:left w:val="nil"/>
          <w:bottom w:val="nil"/>
          <w:right w:val="nil"/>
          <w:between w:val="nil"/>
        </w:pBdr>
        <w:spacing w:before="278"/>
        <w:ind w:right="6480"/>
        <w:rPr>
          <w:i/>
          <w:color w:val="000000"/>
          <w:sz w:val="24"/>
          <w:szCs w:val="24"/>
        </w:rPr>
      </w:pPr>
      <w:r>
        <w:rPr>
          <w:i/>
          <w:color w:val="000000"/>
          <w:sz w:val="24"/>
          <w:szCs w:val="24"/>
        </w:rPr>
        <w:t xml:space="preserve">Fellows’ Projects </w:t>
      </w:r>
    </w:p>
    <w:p w14:paraId="0000000A" w14:textId="77777777" w:rsidR="008940B9" w:rsidRDefault="004A7F05">
      <w:pPr>
        <w:widowControl w:val="0"/>
        <w:pBdr>
          <w:top w:val="nil"/>
          <w:left w:val="nil"/>
          <w:bottom w:val="nil"/>
          <w:right w:val="nil"/>
          <w:between w:val="nil"/>
        </w:pBdr>
        <w:spacing w:before="268"/>
        <w:ind w:right="686"/>
        <w:rPr>
          <w:color w:val="000000"/>
          <w:sz w:val="24"/>
          <w:szCs w:val="24"/>
        </w:rPr>
      </w:pPr>
      <w:r>
        <w:rPr>
          <w:color w:val="000000"/>
          <w:sz w:val="24"/>
          <w:szCs w:val="24"/>
        </w:rPr>
        <w:t xml:space="preserve">Working closely with a Project Mentor, Fellows will assume primary responsibility for a Fellow’s Project associated with AAPA initiatives and activities. The specific goals and outcomes for each Fellow in relation to their project will be developed in collaboration with their mentors. </w:t>
      </w:r>
    </w:p>
    <w:p w14:paraId="0000000B" w14:textId="77777777" w:rsidR="008940B9" w:rsidRDefault="008940B9">
      <w:pPr>
        <w:widowControl w:val="0"/>
        <w:pBdr>
          <w:top w:val="nil"/>
          <w:left w:val="nil"/>
          <w:bottom w:val="nil"/>
          <w:right w:val="nil"/>
          <w:between w:val="nil"/>
        </w:pBdr>
        <w:spacing w:before="38"/>
        <w:ind w:left="360" w:right="403" w:firstLine="360"/>
        <w:rPr>
          <w:color w:val="000000"/>
          <w:sz w:val="24"/>
          <w:szCs w:val="24"/>
        </w:rPr>
      </w:pPr>
    </w:p>
    <w:p w14:paraId="0000000C" w14:textId="77777777" w:rsidR="008940B9" w:rsidRDefault="004A7F05">
      <w:pPr>
        <w:widowControl w:val="0"/>
        <w:pBdr>
          <w:top w:val="nil"/>
          <w:left w:val="nil"/>
          <w:bottom w:val="nil"/>
          <w:right w:val="nil"/>
          <w:between w:val="nil"/>
        </w:pBdr>
        <w:spacing w:before="38"/>
        <w:ind w:right="403"/>
        <w:rPr>
          <w:color w:val="000000"/>
          <w:sz w:val="24"/>
          <w:szCs w:val="24"/>
        </w:rPr>
      </w:pPr>
      <w:r>
        <w:rPr>
          <w:color w:val="000000"/>
          <w:sz w:val="24"/>
          <w:szCs w:val="24"/>
        </w:rPr>
        <w:t>Past examples of fellows’ projects included:</w:t>
      </w:r>
    </w:p>
    <w:p w14:paraId="0000000D" w14:textId="77777777" w:rsidR="008940B9" w:rsidRDefault="004A7F05">
      <w:pPr>
        <w:widowControl w:val="0"/>
        <w:pBdr>
          <w:top w:val="nil"/>
          <w:left w:val="nil"/>
          <w:bottom w:val="nil"/>
          <w:right w:val="nil"/>
          <w:between w:val="nil"/>
        </w:pBdr>
        <w:spacing w:before="38"/>
        <w:ind w:right="403" w:firstLine="720"/>
        <w:rPr>
          <w:color w:val="000000"/>
          <w:sz w:val="24"/>
          <w:szCs w:val="24"/>
        </w:rPr>
      </w:pPr>
      <w:r>
        <w:rPr>
          <w:rFonts w:ascii="Courier New" w:eastAsia="Courier New" w:hAnsi="Courier New" w:cs="Courier New"/>
          <w:color w:val="000000"/>
          <w:sz w:val="19"/>
          <w:szCs w:val="19"/>
        </w:rPr>
        <w:t xml:space="preserve">• </w:t>
      </w:r>
      <w:r>
        <w:rPr>
          <w:color w:val="000000"/>
          <w:sz w:val="24"/>
          <w:szCs w:val="24"/>
        </w:rPr>
        <w:t xml:space="preserve">Creating fact sheets on bullying and suicide among Asian Americans </w:t>
      </w:r>
    </w:p>
    <w:p w14:paraId="0000000E" w14:textId="77777777" w:rsidR="008940B9" w:rsidRDefault="004A7F05">
      <w:pPr>
        <w:widowControl w:val="0"/>
        <w:pBdr>
          <w:top w:val="nil"/>
          <w:left w:val="nil"/>
          <w:bottom w:val="nil"/>
          <w:right w:val="nil"/>
          <w:between w:val="nil"/>
        </w:pBdr>
        <w:spacing w:before="38"/>
        <w:ind w:left="720" w:right="542"/>
        <w:rPr>
          <w:color w:val="000000"/>
          <w:sz w:val="24"/>
          <w:szCs w:val="24"/>
        </w:rPr>
      </w:pPr>
      <w:r>
        <w:rPr>
          <w:rFonts w:ascii="Courier New" w:eastAsia="Courier New" w:hAnsi="Courier New" w:cs="Courier New"/>
          <w:color w:val="000000"/>
          <w:sz w:val="19"/>
          <w:szCs w:val="19"/>
        </w:rPr>
        <w:t xml:space="preserve">• </w:t>
      </w:r>
      <w:r>
        <w:rPr>
          <w:color w:val="000000"/>
          <w:sz w:val="24"/>
          <w:szCs w:val="24"/>
        </w:rPr>
        <w:t xml:space="preserve">Aiding in drafting grant proposals for </w:t>
      </w:r>
      <w:proofErr w:type="spellStart"/>
      <w:r>
        <w:rPr>
          <w:color w:val="000000"/>
          <w:sz w:val="24"/>
          <w:szCs w:val="24"/>
        </w:rPr>
        <w:t>CNPAAEMI</w:t>
      </w:r>
      <w:proofErr w:type="spellEnd"/>
      <w:r>
        <w:rPr>
          <w:color w:val="000000"/>
          <w:sz w:val="24"/>
          <w:szCs w:val="24"/>
        </w:rPr>
        <w:t xml:space="preserve"> Leadership Fellows program </w:t>
      </w:r>
    </w:p>
    <w:p w14:paraId="0000000F" w14:textId="77777777" w:rsidR="008940B9" w:rsidRDefault="004A7F05">
      <w:pPr>
        <w:widowControl w:val="0"/>
        <w:pBdr>
          <w:top w:val="nil"/>
          <w:left w:val="nil"/>
          <w:bottom w:val="nil"/>
          <w:right w:val="nil"/>
          <w:between w:val="nil"/>
        </w:pBdr>
        <w:spacing w:before="33"/>
        <w:ind w:left="720" w:right="868"/>
        <w:rPr>
          <w:color w:val="000000"/>
          <w:sz w:val="24"/>
          <w:szCs w:val="24"/>
        </w:rPr>
      </w:pPr>
      <w:r>
        <w:rPr>
          <w:rFonts w:ascii="Courier New" w:eastAsia="Courier New" w:hAnsi="Courier New" w:cs="Courier New"/>
          <w:color w:val="000000"/>
          <w:sz w:val="19"/>
          <w:szCs w:val="19"/>
        </w:rPr>
        <w:t xml:space="preserve">• </w:t>
      </w:r>
      <w:r>
        <w:rPr>
          <w:color w:val="000000"/>
          <w:sz w:val="24"/>
          <w:szCs w:val="24"/>
        </w:rPr>
        <w:t xml:space="preserve">Assisting state organizations with the creation of a Mental Health Information Sheet for California Insurance Programs </w:t>
      </w:r>
    </w:p>
    <w:p w14:paraId="00000010" w14:textId="77777777" w:rsidR="008940B9" w:rsidRDefault="004A7F05">
      <w:pPr>
        <w:widowControl w:val="0"/>
        <w:pBdr>
          <w:top w:val="nil"/>
          <w:left w:val="nil"/>
          <w:bottom w:val="nil"/>
          <w:right w:val="nil"/>
          <w:between w:val="nil"/>
        </w:pBdr>
        <w:spacing w:before="33"/>
        <w:ind w:left="720" w:right="580"/>
        <w:rPr>
          <w:color w:val="000000"/>
          <w:sz w:val="24"/>
          <w:szCs w:val="24"/>
        </w:rPr>
      </w:pPr>
      <w:r>
        <w:rPr>
          <w:rFonts w:ascii="Courier New" w:eastAsia="Courier New" w:hAnsi="Courier New" w:cs="Courier New"/>
          <w:color w:val="000000"/>
          <w:sz w:val="19"/>
          <w:szCs w:val="19"/>
        </w:rPr>
        <w:t xml:space="preserve">• </w:t>
      </w:r>
      <w:r>
        <w:rPr>
          <w:color w:val="000000"/>
          <w:sz w:val="24"/>
          <w:szCs w:val="24"/>
        </w:rPr>
        <w:t xml:space="preserve">Attendance at the California Leadership and Advocacy Conference as an AAPA representative with a report to the Newsletter </w:t>
      </w:r>
    </w:p>
    <w:p w14:paraId="00000011" w14:textId="77777777" w:rsidR="008940B9" w:rsidRDefault="004A7F05">
      <w:pPr>
        <w:widowControl w:val="0"/>
        <w:pBdr>
          <w:top w:val="nil"/>
          <w:left w:val="nil"/>
          <w:bottom w:val="nil"/>
          <w:right w:val="nil"/>
          <w:between w:val="nil"/>
        </w:pBdr>
        <w:spacing w:before="33"/>
        <w:ind w:left="720" w:right="384"/>
        <w:rPr>
          <w:color w:val="000000"/>
          <w:sz w:val="24"/>
          <w:szCs w:val="24"/>
        </w:rPr>
      </w:pPr>
      <w:r>
        <w:rPr>
          <w:rFonts w:ascii="Courier New" w:eastAsia="Courier New" w:hAnsi="Courier New" w:cs="Courier New"/>
          <w:color w:val="000000"/>
          <w:sz w:val="19"/>
          <w:szCs w:val="19"/>
        </w:rPr>
        <w:lastRenderedPageBreak/>
        <w:t xml:space="preserve">• </w:t>
      </w:r>
      <w:r>
        <w:rPr>
          <w:color w:val="000000"/>
          <w:sz w:val="24"/>
          <w:szCs w:val="24"/>
        </w:rPr>
        <w:t xml:space="preserve">Participation on the Social Justice Task Force for the creation of the AAPA Social Justice Standing Committee program </w:t>
      </w:r>
    </w:p>
    <w:p w14:paraId="00000012" w14:textId="77777777" w:rsidR="008940B9" w:rsidRDefault="004A7F05">
      <w:pPr>
        <w:widowControl w:val="0"/>
        <w:pBdr>
          <w:top w:val="nil"/>
          <w:left w:val="nil"/>
          <w:bottom w:val="nil"/>
          <w:right w:val="nil"/>
          <w:between w:val="nil"/>
        </w:pBdr>
        <w:spacing w:before="268"/>
        <w:ind w:left="360" w:right="6480"/>
        <w:rPr>
          <w:b/>
          <w:color w:val="000000"/>
          <w:sz w:val="24"/>
          <w:szCs w:val="24"/>
        </w:rPr>
      </w:pPr>
      <w:r>
        <w:rPr>
          <w:b/>
          <w:color w:val="000000"/>
          <w:sz w:val="24"/>
          <w:szCs w:val="24"/>
        </w:rPr>
        <w:t xml:space="preserve">Applicant Criteria </w:t>
      </w:r>
    </w:p>
    <w:p w14:paraId="00000013" w14:textId="77777777" w:rsidR="008940B9" w:rsidRDefault="008940B9">
      <w:pPr>
        <w:widowControl w:val="0"/>
        <w:pBdr>
          <w:top w:val="nil"/>
          <w:left w:val="nil"/>
          <w:bottom w:val="nil"/>
          <w:right w:val="nil"/>
          <w:between w:val="nil"/>
        </w:pBdr>
        <w:spacing w:before="33"/>
        <w:ind w:left="360" w:right="364"/>
        <w:rPr>
          <w:color w:val="000000"/>
          <w:sz w:val="24"/>
          <w:szCs w:val="24"/>
        </w:rPr>
      </w:pPr>
    </w:p>
    <w:p w14:paraId="00000014" w14:textId="77777777" w:rsidR="008940B9" w:rsidRDefault="004A7F05">
      <w:pPr>
        <w:widowControl w:val="0"/>
        <w:pBdr>
          <w:top w:val="nil"/>
          <w:left w:val="nil"/>
          <w:bottom w:val="nil"/>
          <w:right w:val="nil"/>
          <w:between w:val="nil"/>
        </w:pBdr>
        <w:spacing w:before="33"/>
        <w:ind w:left="360" w:right="364"/>
        <w:rPr>
          <w:color w:val="000000"/>
          <w:sz w:val="24"/>
          <w:szCs w:val="24"/>
        </w:rPr>
      </w:pPr>
      <w:r>
        <w:rPr>
          <w:color w:val="000000"/>
          <w:sz w:val="24"/>
          <w:szCs w:val="24"/>
        </w:rPr>
        <w:t>Applicants must be AAPA members who have completed their doctoral degree by August 31, 20</w:t>
      </w:r>
      <w:r>
        <w:rPr>
          <w:sz w:val="24"/>
          <w:szCs w:val="24"/>
        </w:rPr>
        <w:t>20</w:t>
      </w:r>
      <w:r>
        <w:rPr>
          <w:color w:val="000000"/>
          <w:sz w:val="24"/>
          <w:szCs w:val="24"/>
        </w:rPr>
        <w:t xml:space="preserve">. </w:t>
      </w:r>
      <w:sdt>
        <w:sdtPr>
          <w:tag w:val="goog_rdk_1"/>
          <w:id w:val="1896164491"/>
        </w:sdtPr>
        <w:sdtEndPr/>
        <w:sdtContent/>
      </w:sdt>
      <w:r>
        <w:rPr>
          <w:color w:val="000000"/>
          <w:sz w:val="24"/>
          <w:szCs w:val="24"/>
        </w:rPr>
        <w:t xml:space="preserve">Preference will be given to applicants with demonstrated interest and experience in social justice activities, as well as those who have some prior leadership experience in local contexts (e.g., within their graduate program). Those without leadership experience at the national level within psychology (e.g., held formal leadership positions in APA or other national psychological associations or served in any capacity on the AAPA Executive Committee) will be prioritized. Individuals who are interested in getting more involved in AAPA but have not had access to formal mentoring, professional development, or leadership opportunities are encouraged to apply. </w:t>
      </w:r>
    </w:p>
    <w:p w14:paraId="00000015" w14:textId="77777777" w:rsidR="008940B9" w:rsidRDefault="004A7F05">
      <w:pPr>
        <w:widowControl w:val="0"/>
        <w:pBdr>
          <w:top w:val="nil"/>
          <w:left w:val="nil"/>
          <w:bottom w:val="nil"/>
          <w:right w:val="nil"/>
          <w:between w:val="nil"/>
        </w:pBdr>
        <w:spacing w:before="268"/>
        <w:ind w:left="360" w:right="6480"/>
        <w:rPr>
          <w:b/>
          <w:color w:val="000000"/>
          <w:sz w:val="24"/>
          <w:szCs w:val="24"/>
        </w:rPr>
      </w:pPr>
      <w:r>
        <w:rPr>
          <w:b/>
          <w:color w:val="000000"/>
          <w:sz w:val="24"/>
          <w:szCs w:val="24"/>
        </w:rPr>
        <w:t xml:space="preserve">Application Process </w:t>
      </w:r>
    </w:p>
    <w:p w14:paraId="00000016" w14:textId="77777777" w:rsidR="008940B9" w:rsidRDefault="008940B9">
      <w:pPr>
        <w:widowControl w:val="0"/>
        <w:pBdr>
          <w:top w:val="nil"/>
          <w:left w:val="nil"/>
          <w:bottom w:val="nil"/>
          <w:right w:val="nil"/>
          <w:between w:val="nil"/>
        </w:pBdr>
        <w:spacing w:before="33"/>
        <w:ind w:left="360" w:right="398"/>
        <w:rPr>
          <w:color w:val="000000"/>
          <w:sz w:val="24"/>
          <w:szCs w:val="24"/>
        </w:rPr>
      </w:pPr>
    </w:p>
    <w:p w14:paraId="00000017" w14:textId="77777777" w:rsidR="008940B9" w:rsidRDefault="004A7F05">
      <w:pPr>
        <w:widowControl w:val="0"/>
        <w:pBdr>
          <w:top w:val="nil"/>
          <w:left w:val="nil"/>
          <w:bottom w:val="nil"/>
          <w:right w:val="nil"/>
          <w:between w:val="nil"/>
        </w:pBdr>
        <w:spacing w:before="33"/>
        <w:ind w:left="360" w:right="398"/>
        <w:rPr>
          <w:color w:val="000000"/>
          <w:sz w:val="24"/>
          <w:szCs w:val="24"/>
        </w:rPr>
      </w:pPr>
      <w:bookmarkStart w:id="0" w:name="_heading=h.gjdgxs" w:colFirst="0" w:colLast="0"/>
      <w:bookmarkEnd w:id="0"/>
      <w:r>
        <w:rPr>
          <w:color w:val="000000"/>
          <w:sz w:val="24"/>
          <w:szCs w:val="24"/>
        </w:rPr>
        <w:t xml:space="preserve">Applications should include (a) the required cover sheet (attached and also available at the AAPA website, </w:t>
      </w:r>
      <w:r>
        <w:rPr>
          <w:color w:val="1155CC"/>
          <w:sz w:val="24"/>
          <w:szCs w:val="24"/>
        </w:rPr>
        <w:t>https://aapaonline.org/</w:t>
      </w:r>
      <w:r>
        <w:rPr>
          <w:color w:val="000000"/>
          <w:sz w:val="24"/>
          <w:szCs w:val="24"/>
        </w:rPr>
        <w:t xml:space="preserve">). (b) the applicant’s CV, (c) a short statement (no more than 1500 words) describing the reasons for applying prior leadership experience, and future goals, and (e) one letter of reference from an individual familiar with the applicant’s professional work and past leadership experiences. </w:t>
      </w:r>
    </w:p>
    <w:p w14:paraId="00000018" w14:textId="77777777" w:rsidR="008940B9" w:rsidRDefault="008940B9">
      <w:pPr>
        <w:widowControl w:val="0"/>
        <w:pBdr>
          <w:top w:val="nil"/>
          <w:left w:val="nil"/>
          <w:bottom w:val="nil"/>
          <w:right w:val="nil"/>
          <w:between w:val="nil"/>
        </w:pBdr>
        <w:spacing w:before="33"/>
        <w:ind w:left="360" w:right="398"/>
        <w:rPr>
          <w:color w:val="000000"/>
          <w:sz w:val="24"/>
          <w:szCs w:val="24"/>
        </w:rPr>
      </w:pPr>
    </w:p>
    <w:p w14:paraId="00000019" w14:textId="77777777" w:rsidR="008940B9" w:rsidRDefault="004A7F05">
      <w:pPr>
        <w:widowControl w:val="0"/>
        <w:pBdr>
          <w:top w:val="nil"/>
          <w:left w:val="nil"/>
          <w:bottom w:val="nil"/>
          <w:right w:val="nil"/>
          <w:between w:val="nil"/>
        </w:pBdr>
        <w:spacing w:before="38"/>
        <w:ind w:left="360" w:right="532"/>
        <w:rPr>
          <w:color w:val="000000"/>
          <w:sz w:val="24"/>
          <w:szCs w:val="24"/>
        </w:rPr>
      </w:pPr>
      <w:r>
        <w:rPr>
          <w:color w:val="000000"/>
          <w:sz w:val="24"/>
          <w:szCs w:val="24"/>
        </w:rPr>
        <w:t xml:space="preserve">Please send electronic applications by </w:t>
      </w:r>
      <w:r>
        <w:rPr>
          <w:b/>
          <w:sz w:val="24"/>
          <w:szCs w:val="24"/>
        </w:rPr>
        <w:t>August</w:t>
      </w:r>
      <w:r>
        <w:rPr>
          <w:b/>
          <w:color w:val="000000"/>
          <w:sz w:val="24"/>
          <w:szCs w:val="24"/>
        </w:rPr>
        <w:t xml:space="preserve"> </w:t>
      </w:r>
      <w:r>
        <w:rPr>
          <w:b/>
          <w:sz w:val="24"/>
          <w:szCs w:val="24"/>
        </w:rPr>
        <w:t>20</w:t>
      </w:r>
      <w:r>
        <w:rPr>
          <w:b/>
          <w:color w:val="000000"/>
          <w:sz w:val="24"/>
          <w:szCs w:val="24"/>
        </w:rPr>
        <w:t>, 20</w:t>
      </w:r>
      <w:r>
        <w:rPr>
          <w:b/>
          <w:sz w:val="24"/>
          <w:szCs w:val="24"/>
        </w:rPr>
        <w:t>20</w:t>
      </w:r>
      <w:r>
        <w:rPr>
          <w:color w:val="000000"/>
          <w:sz w:val="24"/>
          <w:szCs w:val="24"/>
        </w:rPr>
        <w:t xml:space="preserve">, to the Leadership Fellows Chairs (Drs. Grace S. Kim &amp; Nadine </w:t>
      </w:r>
      <w:proofErr w:type="spellStart"/>
      <w:r>
        <w:rPr>
          <w:color w:val="000000"/>
          <w:sz w:val="24"/>
          <w:szCs w:val="24"/>
        </w:rPr>
        <w:t>Nakamura</w:t>
      </w:r>
      <w:proofErr w:type="spellEnd"/>
      <w:r>
        <w:rPr>
          <w:color w:val="000000"/>
          <w:sz w:val="24"/>
          <w:szCs w:val="24"/>
        </w:rPr>
        <w:t xml:space="preserve">) at </w:t>
      </w:r>
      <w:r>
        <w:rPr>
          <w:color w:val="0000FF"/>
          <w:sz w:val="24"/>
          <w:szCs w:val="24"/>
        </w:rPr>
        <w:t xml:space="preserve">gkim15@bu.edu </w:t>
      </w:r>
      <w:r>
        <w:rPr>
          <w:color w:val="000000"/>
          <w:sz w:val="24"/>
          <w:szCs w:val="24"/>
        </w:rPr>
        <w:t xml:space="preserve">and </w:t>
      </w:r>
      <w:hyperlink r:id="rId5">
        <w:r>
          <w:rPr>
            <w:color w:val="0000FF"/>
            <w:sz w:val="24"/>
            <w:szCs w:val="24"/>
            <w:u w:val="single"/>
          </w:rPr>
          <w:t>nnakamura@laverne.edu</w:t>
        </w:r>
      </w:hyperlink>
      <w:r>
        <w:rPr>
          <w:color w:val="000000"/>
          <w:sz w:val="24"/>
          <w:szCs w:val="24"/>
        </w:rPr>
        <w:t xml:space="preserve">, respectively. </w:t>
      </w:r>
    </w:p>
    <w:p w14:paraId="0000001A" w14:textId="77777777" w:rsidR="008940B9" w:rsidRDefault="008940B9">
      <w:pPr>
        <w:widowControl w:val="0"/>
        <w:pBdr>
          <w:top w:val="nil"/>
          <w:left w:val="nil"/>
          <w:bottom w:val="nil"/>
          <w:right w:val="nil"/>
          <w:between w:val="nil"/>
        </w:pBdr>
        <w:ind w:left="2827" w:right="2832"/>
        <w:jc w:val="center"/>
        <w:rPr>
          <w:b/>
          <w:color w:val="000000"/>
          <w:sz w:val="24"/>
          <w:szCs w:val="24"/>
        </w:rPr>
      </w:pPr>
    </w:p>
    <w:p w14:paraId="0000001B" w14:textId="77777777" w:rsidR="008940B9" w:rsidRDefault="008940B9">
      <w:pPr>
        <w:widowControl w:val="0"/>
        <w:pBdr>
          <w:top w:val="nil"/>
          <w:left w:val="nil"/>
          <w:bottom w:val="nil"/>
          <w:right w:val="nil"/>
          <w:between w:val="nil"/>
        </w:pBdr>
        <w:ind w:left="2827" w:right="2832"/>
        <w:jc w:val="center"/>
        <w:rPr>
          <w:b/>
          <w:color w:val="000000"/>
          <w:sz w:val="24"/>
          <w:szCs w:val="24"/>
        </w:rPr>
      </w:pPr>
    </w:p>
    <w:p w14:paraId="0000001C" w14:textId="77777777" w:rsidR="008940B9" w:rsidRDefault="008940B9">
      <w:pPr>
        <w:widowControl w:val="0"/>
        <w:pBdr>
          <w:top w:val="nil"/>
          <w:left w:val="nil"/>
          <w:bottom w:val="nil"/>
          <w:right w:val="nil"/>
          <w:between w:val="nil"/>
        </w:pBdr>
        <w:ind w:left="2827" w:right="2832"/>
        <w:jc w:val="center"/>
        <w:rPr>
          <w:b/>
          <w:color w:val="000000"/>
          <w:sz w:val="24"/>
          <w:szCs w:val="24"/>
        </w:rPr>
      </w:pPr>
    </w:p>
    <w:p w14:paraId="0000001D" w14:textId="77777777" w:rsidR="008940B9" w:rsidRDefault="008940B9">
      <w:pPr>
        <w:widowControl w:val="0"/>
        <w:pBdr>
          <w:top w:val="nil"/>
          <w:left w:val="nil"/>
          <w:bottom w:val="nil"/>
          <w:right w:val="nil"/>
          <w:between w:val="nil"/>
        </w:pBdr>
        <w:ind w:left="2827" w:right="2832"/>
        <w:jc w:val="center"/>
        <w:rPr>
          <w:b/>
          <w:color w:val="000000"/>
          <w:sz w:val="24"/>
          <w:szCs w:val="24"/>
        </w:rPr>
      </w:pPr>
    </w:p>
    <w:p w14:paraId="0000001E" w14:textId="77777777" w:rsidR="008940B9" w:rsidRDefault="008940B9">
      <w:pPr>
        <w:widowControl w:val="0"/>
        <w:pBdr>
          <w:top w:val="nil"/>
          <w:left w:val="nil"/>
          <w:bottom w:val="nil"/>
          <w:right w:val="nil"/>
          <w:between w:val="nil"/>
        </w:pBdr>
        <w:ind w:left="2827" w:right="2832"/>
        <w:jc w:val="center"/>
        <w:rPr>
          <w:b/>
          <w:color w:val="000000"/>
          <w:sz w:val="24"/>
          <w:szCs w:val="24"/>
        </w:rPr>
      </w:pPr>
    </w:p>
    <w:p w14:paraId="0000001F" w14:textId="77777777" w:rsidR="008940B9" w:rsidRDefault="008940B9">
      <w:pPr>
        <w:widowControl w:val="0"/>
        <w:pBdr>
          <w:top w:val="nil"/>
          <w:left w:val="nil"/>
          <w:bottom w:val="nil"/>
          <w:right w:val="nil"/>
          <w:between w:val="nil"/>
        </w:pBdr>
        <w:ind w:left="2827" w:right="2832"/>
        <w:jc w:val="center"/>
        <w:rPr>
          <w:b/>
          <w:color w:val="000000"/>
          <w:sz w:val="24"/>
          <w:szCs w:val="24"/>
        </w:rPr>
      </w:pPr>
    </w:p>
    <w:p w14:paraId="00000020" w14:textId="77777777" w:rsidR="008940B9" w:rsidRDefault="008940B9">
      <w:pPr>
        <w:widowControl w:val="0"/>
        <w:pBdr>
          <w:top w:val="nil"/>
          <w:left w:val="nil"/>
          <w:bottom w:val="nil"/>
          <w:right w:val="nil"/>
          <w:between w:val="nil"/>
        </w:pBdr>
        <w:tabs>
          <w:tab w:val="center" w:pos="0"/>
          <w:tab w:val="center" w:pos="1080"/>
        </w:tabs>
        <w:ind w:right="2832"/>
        <w:rPr>
          <w:b/>
          <w:color w:val="000000"/>
          <w:sz w:val="24"/>
          <w:szCs w:val="24"/>
        </w:rPr>
      </w:pPr>
    </w:p>
    <w:p w14:paraId="00000021" w14:textId="77777777" w:rsidR="008940B9" w:rsidRDefault="008940B9">
      <w:pPr>
        <w:widowControl w:val="0"/>
        <w:pBdr>
          <w:top w:val="nil"/>
          <w:left w:val="nil"/>
          <w:bottom w:val="nil"/>
          <w:right w:val="nil"/>
          <w:between w:val="nil"/>
        </w:pBdr>
        <w:tabs>
          <w:tab w:val="center" w:pos="0"/>
          <w:tab w:val="center" w:pos="1080"/>
        </w:tabs>
        <w:ind w:left="2827" w:right="2832"/>
        <w:jc w:val="center"/>
        <w:rPr>
          <w:b/>
          <w:color w:val="000000"/>
          <w:sz w:val="24"/>
          <w:szCs w:val="24"/>
        </w:rPr>
      </w:pPr>
    </w:p>
    <w:p w14:paraId="00000022" w14:textId="77777777" w:rsidR="008940B9" w:rsidRDefault="008940B9">
      <w:pPr>
        <w:widowControl w:val="0"/>
        <w:pBdr>
          <w:top w:val="nil"/>
          <w:left w:val="nil"/>
          <w:bottom w:val="nil"/>
          <w:right w:val="nil"/>
          <w:between w:val="nil"/>
        </w:pBdr>
        <w:tabs>
          <w:tab w:val="center" w:pos="0"/>
          <w:tab w:val="center" w:pos="1080"/>
        </w:tabs>
        <w:ind w:left="2827" w:right="2832"/>
        <w:jc w:val="center"/>
        <w:rPr>
          <w:b/>
          <w:color w:val="000000"/>
          <w:sz w:val="24"/>
          <w:szCs w:val="24"/>
        </w:rPr>
      </w:pPr>
    </w:p>
    <w:p w14:paraId="34CCB6A2" w14:textId="77777777" w:rsidR="0050254B" w:rsidRDefault="0050254B">
      <w:pPr>
        <w:widowControl w:val="0"/>
        <w:pBdr>
          <w:top w:val="nil"/>
          <w:left w:val="nil"/>
          <w:bottom w:val="nil"/>
          <w:right w:val="nil"/>
          <w:between w:val="nil"/>
        </w:pBdr>
        <w:tabs>
          <w:tab w:val="center" w:pos="0"/>
          <w:tab w:val="center" w:pos="1080"/>
        </w:tabs>
        <w:ind w:left="2827" w:right="2832"/>
        <w:jc w:val="center"/>
        <w:rPr>
          <w:b/>
          <w:color w:val="000000"/>
          <w:sz w:val="24"/>
          <w:szCs w:val="24"/>
        </w:rPr>
      </w:pPr>
    </w:p>
    <w:p w14:paraId="59F02FD1" w14:textId="77777777" w:rsidR="0050254B" w:rsidRDefault="0050254B">
      <w:pPr>
        <w:widowControl w:val="0"/>
        <w:pBdr>
          <w:top w:val="nil"/>
          <w:left w:val="nil"/>
          <w:bottom w:val="nil"/>
          <w:right w:val="nil"/>
          <w:between w:val="nil"/>
        </w:pBdr>
        <w:tabs>
          <w:tab w:val="center" w:pos="0"/>
          <w:tab w:val="center" w:pos="1080"/>
        </w:tabs>
        <w:ind w:left="2827" w:right="2832"/>
        <w:jc w:val="center"/>
        <w:rPr>
          <w:b/>
          <w:color w:val="000000"/>
          <w:sz w:val="24"/>
          <w:szCs w:val="24"/>
        </w:rPr>
      </w:pPr>
    </w:p>
    <w:p w14:paraId="0E8B8114" w14:textId="77777777" w:rsidR="0050254B" w:rsidRDefault="0050254B">
      <w:pPr>
        <w:widowControl w:val="0"/>
        <w:pBdr>
          <w:top w:val="nil"/>
          <w:left w:val="nil"/>
          <w:bottom w:val="nil"/>
          <w:right w:val="nil"/>
          <w:between w:val="nil"/>
        </w:pBdr>
        <w:tabs>
          <w:tab w:val="center" w:pos="0"/>
          <w:tab w:val="center" w:pos="1080"/>
        </w:tabs>
        <w:ind w:left="2827" w:right="2832"/>
        <w:jc w:val="center"/>
        <w:rPr>
          <w:b/>
          <w:color w:val="000000"/>
          <w:sz w:val="24"/>
          <w:szCs w:val="24"/>
        </w:rPr>
      </w:pPr>
    </w:p>
    <w:p w14:paraId="00000023" w14:textId="6E675DEF" w:rsidR="008940B9" w:rsidRDefault="004A7F05">
      <w:pPr>
        <w:widowControl w:val="0"/>
        <w:pBdr>
          <w:top w:val="nil"/>
          <w:left w:val="nil"/>
          <w:bottom w:val="nil"/>
          <w:right w:val="nil"/>
          <w:between w:val="nil"/>
        </w:pBdr>
        <w:tabs>
          <w:tab w:val="center" w:pos="0"/>
          <w:tab w:val="center" w:pos="1080"/>
        </w:tabs>
        <w:ind w:left="2827" w:right="2832"/>
        <w:jc w:val="center"/>
        <w:rPr>
          <w:b/>
          <w:color w:val="000000"/>
          <w:sz w:val="24"/>
          <w:szCs w:val="24"/>
        </w:rPr>
      </w:pPr>
      <w:r>
        <w:rPr>
          <w:b/>
          <w:color w:val="000000"/>
          <w:sz w:val="24"/>
          <w:szCs w:val="24"/>
        </w:rPr>
        <w:lastRenderedPageBreak/>
        <w:t xml:space="preserve">AAPA Leadership Fellows Program Cover Sheet </w:t>
      </w:r>
    </w:p>
    <w:p w14:paraId="00000024" w14:textId="77777777" w:rsidR="008940B9" w:rsidRDefault="004A7F05">
      <w:pPr>
        <w:widowControl w:val="0"/>
        <w:pBdr>
          <w:top w:val="nil"/>
          <w:left w:val="nil"/>
          <w:bottom w:val="nil"/>
          <w:right w:val="nil"/>
          <w:between w:val="nil"/>
        </w:pBdr>
        <w:spacing w:before="508"/>
        <w:ind w:left="360"/>
        <w:rPr>
          <w:color w:val="000000"/>
          <w:sz w:val="24"/>
          <w:szCs w:val="24"/>
        </w:rPr>
      </w:pPr>
      <w:r>
        <w:rPr>
          <w:color w:val="000000"/>
          <w:sz w:val="24"/>
          <w:szCs w:val="24"/>
        </w:rPr>
        <w:t>Name: _____________________________________________________________</w:t>
      </w:r>
    </w:p>
    <w:p w14:paraId="00000025" w14:textId="77777777" w:rsidR="008940B9" w:rsidRDefault="004A7F05">
      <w:pPr>
        <w:widowControl w:val="0"/>
        <w:pBdr>
          <w:top w:val="nil"/>
          <w:left w:val="nil"/>
          <w:bottom w:val="nil"/>
          <w:right w:val="nil"/>
          <w:between w:val="nil"/>
        </w:pBdr>
        <w:tabs>
          <w:tab w:val="left" w:pos="1440"/>
        </w:tabs>
        <w:spacing w:before="268"/>
        <w:ind w:left="360" w:right="90"/>
        <w:rPr>
          <w:color w:val="000000"/>
          <w:sz w:val="24"/>
          <w:szCs w:val="24"/>
        </w:rPr>
      </w:pPr>
      <w:r>
        <w:rPr>
          <w:color w:val="000000"/>
          <w:sz w:val="24"/>
          <w:szCs w:val="24"/>
        </w:rPr>
        <w:t>Email: _____________________________________________________________</w:t>
      </w:r>
    </w:p>
    <w:p w14:paraId="00000026" w14:textId="77777777" w:rsidR="008940B9" w:rsidRDefault="004A7F05">
      <w:pPr>
        <w:widowControl w:val="0"/>
        <w:pBdr>
          <w:top w:val="nil"/>
          <w:left w:val="nil"/>
          <w:bottom w:val="nil"/>
          <w:right w:val="nil"/>
          <w:between w:val="nil"/>
        </w:pBdr>
        <w:spacing w:before="264"/>
        <w:ind w:left="360" w:right="90"/>
        <w:rPr>
          <w:color w:val="000000"/>
          <w:sz w:val="24"/>
          <w:szCs w:val="24"/>
        </w:rPr>
      </w:pPr>
      <w:r>
        <w:rPr>
          <w:color w:val="000000"/>
          <w:sz w:val="24"/>
          <w:szCs w:val="24"/>
        </w:rPr>
        <w:t>Phone: ____________________________________________________________</w:t>
      </w:r>
    </w:p>
    <w:p w14:paraId="00000027" w14:textId="77777777" w:rsidR="008940B9" w:rsidRDefault="004A7F05">
      <w:pPr>
        <w:widowControl w:val="0"/>
        <w:pBdr>
          <w:top w:val="nil"/>
          <w:left w:val="nil"/>
          <w:bottom w:val="nil"/>
          <w:right w:val="nil"/>
          <w:between w:val="nil"/>
        </w:pBdr>
        <w:spacing w:before="268"/>
        <w:ind w:left="360" w:right="90"/>
        <w:rPr>
          <w:color w:val="000000"/>
          <w:sz w:val="24"/>
          <w:szCs w:val="24"/>
        </w:rPr>
      </w:pPr>
      <w:r>
        <w:rPr>
          <w:color w:val="000000"/>
          <w:sz w:val="24"/>
          <w:szCs w:val="24"/>
        </w:rPr>
        <w:t>Year of Degree: _____________________________________________________</w:t>
      </w:r>
    </w:p>
    <w:p w14:paraId="00000028" w14:textId="77777777" w:rsidR="008940B9" w:rsidRDefault="004A7F05">
      <w:pPr>
        <w:widowControl w:val="0"/>
        <w:pBdr>
          <w:top w:val="nil"/>
          <w:left w:val="nil"/>
          <w:bottom w:val="nil"/>
          <w:right w:val="nil"/>
          <w:between w:val="nil"/>
        </w:pBdr>
        <w:spacing w:before="268"/>
        <w:ind w:left="360" w:right="90"/>
        <w:rPr>
          <w:color w:val="000000"/>
          <w:sz w:val="24"/>
          <w:szCs w:val="24"/>
        </w:rPr>
      </w:pPr>
      <w:r>
        <w:rPr>
          <w:color w:val="000000"/>
          <w:sz w:val="24"/>
          <w:szCs w:val="24"/>
        </w:rPr>
        <w:t xml:space="preserve">Area of Psychology in which you received your degree: </w:t>
      </w:r>
    </w:p>
    <w:p w14:paraId="00000029" w14:textId="202155AE" w:rsidR="008940B9" w:rsidRDefault="004A7F05">
      <w:pPr>
        <w:widowControl w:val="0"/>
        <w:pBdr>
          <w:top w:val="nil"/>
          <w:left w:val="nil"/>
          <w:bottom w:val="nil"/>
          <w:right w:val="nil"/>
          <w:between w:val="nil"/>
        </w:pBdr>
        <w:tabs>
          <w:tab w:val="left" w:pos="1080"/>
        </w:tabs>
        <w:spacing w:before="264"/>
        <w:ind w:left="1080"/>
        <w:rPr>
          <w:color w:val="000000"/>
          <w:sz w:val="24"/>
          <w:szCs w:val="24"/>
        </w:rPr>
      </w:pPr>
      <w:r>
        <w:rPr>
          <w:color w:val="000000"/>
          <w:sz w:val="24"/>
          <w:szCs w:val="24"/>
        </w:rPr>
        <w:tab/>
      </w:r>
      <w:proofErr w:type="spellStart"/>
      <w:r>
        <w:rPr>
          <w:color w:val="000000"/>
          <w:sz w:val="24"/>
          <w:szCs w:val="24"/>
        </w:rPr>
        <w:t>_____Biobehavioral</w:t>
      </w:r>
      <w:proofErr w:type="spellEnd"/>
      <w:r>
        <w:rPr>
          <w:color w:val="000000"/>
          <w:sz w:val="24"/>
          <w:szCs w:val="24"/>
        </w:rPr>
        <w:tab/>
        <w:t xml:space="preserve"> </w:t>
      </w:r>
      <w:r>
        <w:rPr>
          <w:color w:val="000000"/>
          <w:sz w:val="24"/>
          <w:szCs w:val="24"/>
        </w:rPr>
        <w:tab/>
      </w:r>
      <w:r>
        <w:rPr>
          <w:color w:val="000000"/>
          <w:sz w:val="24"/>
          <w:szCs w:val="24"/>
        </w:rPr>
        <w:tab/>
        <w:t>_____</w:t>
      </w:r>
      <w:r>
        <w:rPr>
          <w:color w:val="000000"/>
          <w:sz w:val="24"/>
          <w:szCs w:val="24"/>
        </w:rPr>
        <w:tab/>
        <w:t xml:space="preserve">Experimental </w:t>
      </w:r>
      <w:r>
        <w:rPr>
          <w:color w:val="000000"/>
          <w:sz w:val="24"/>
          <w:szCs w:val="24"/>
        </w:rPr>
        <w:tab/>
      </w:r>
      <w:r>
        <w:rPr>
          <w:color w:val="000000"/>
          <w:sz w:val="24"/>
          <w:szCs w:val="24"/>
        </w:rPr>
        <w:tab/>
        <w:t xml:space="preserve">_____Cognitive </w:t>
      </w:r>
      <w:r>
        <w:rPr>
          <w:color w:val="000000"/>
          <w:sz w:val="24"/>
          <w:szCs w:val="24"/>
        </w:rPr>
        <w:tab/>
      </w:r>
      <w:r>
        <w:rPr>
          <w:color w:val="000000"/>
          <w:sz w:val="24"/>
          <w:szCs w:val="24"/>
        </w:rPr>
        <w:tab/>
      </w:r>
      <w:r>
        <w:rPr>
          <w:color w:val="000000"/>
          <w:sz w:val="24"/>
          <w:szCs w:val="24"/>
        </w:rPr>
        <w:tab/>
        <w:t>_____</w:t>
      </w:r>
      <w:r>
        <w:rPr>
          <w:color w:val="000000"/>
          <w:sz w:val="24"/>
          <w:szCs w:val="24"/>
        </w:rPr>
        <w:tab/>
        <w:t xml:space="preserve">Forensic </w:t>
      </w:r>
      <w:r>
        <w:rPr>
          <w:color w:val="000000"/>
          <w:sz w:val="24"/>
          <w:szCs w:val="24"/>
        </w:rPr>
        <w:tab/>
      </w:r>
      <w:r>
        <w:rPr>
          <w:color w:val="000000"/>
          <w:sz w:val="24"/>
          <w:szCs w:val="24"/>
        </w:rPr>
        <w:tab/>
      </w:r>
      <w:r>
        <w:rPr>
          <w:color w:val="000000"/>
          <w:sz w:val="24"/>
          <w:szCs w:val="24"/>
        </w:rPr>
        <w:tab/>
      </w:r>
      <w:r>
        <w:rPr>
          <w:color w:val="000000"/>
          <w:sz w:val="24"/>
          <w:szCs w:val="24"/>
        </w:rPr>
        <w:tab/>
        <w:t xml:space="preserve">_____Clinical </w:t>
      </w:r>
      <w:r>
        <w:rPr>
          <w:color w:val="000000"/>
          <w:sz w:val="24"/>
          <w:szCs w:val="24"/>
        </w:rPr>
        <w:tab/>
      </w:r>
      <w:r>
        <w:rPr>
          <w:color w:val="000000"/>
          <w:sz w:val="24"/>
          <w:szCs w:val="24"/>
        </w:rPr>
        <w:tab/>
      </w:r>
      <w:r>
        <w:rPr>
          <w:color w:val="000000"/>
          <w:sz w:val="24"/>
          <w:szCs w:val="24"/>
        </w:rPr>
        <w:tab/>
        <w:t>_____</w:t>
      </w:r>
      <w:r>
        <w:rPr>
          <w:color w:val="000000"/>
          <w:sz w:val="24"/>
          <w:szCs w:val="24"/>
        </w:rPr>
        <w:tab/>
        <w:t xml:space="preserve">Industrial Organizational </w:t>
      </w:r>
      <w:r>
        <w:rPr>
          <w:color w:val="000000"/>
          <w:sz w:val="24"/>
          <w:szCs w:val="24"/>
        </w:rPr>
        <w:tab/>
      </w:r>
      <w:r>
        <w:rPr>
          <w:color w:val="000000"/>
          <w:sz w:val="24"/>
          <w:szCs w:val="24"/>
        </w:rPr>
        <w:tab/>
      </w:r>
      <w:r>
        <w:rPr>
          <w:color w:val="000000"/>
          <w:sz w:val="24"/>
          <w:szCs w:val="24"/>
        </w:rPr>
        <w:tab/>
        <w:t>_____Community</w:t>
      </w:r>
      <w:r>
        <w:rPr>
          <w:color w:val="000000"/>
          <w:sz w:val="24"/>
          <w:szCs w:val="24"/>
        </w:rPr>
        <w:tab/>
      </w:r>
      <w:r>
        <w:rPr>
          <w:color w:val="000000"/>
          <w:sz w:val="24"/>
          <w:szCs w:val="24"/>
        </w:rPr>
        <w:tab/>
      </w:r>
      <w:r>
        <w:rPr>
          <w:color w:val="000000"/>
          <w:sz w:val="24"/>
          <w:szCs w:val="24"/>
        </w:rPr>
        <w:tab/>
        <w:t xml:space="preserve">_____ Personality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_____Counseling</w:t>
      </w:r>
      <w:r>
        <w:rPr>
          <w:color w:val="000000"/>
          <w:sz w:val="24"/>
          <w:szCs w:val="24"/>
        </w:rPr>
        <w:tab/>
      </w:r>
      <w:r>
        <w:rPr>
          <w:color w:val="000000"/>
          <w:sz w:val="24"/>
          <w:szCs w:val="24"/>
        </w:rPr>
        <w:tab/>
      </w:r>
      <w:r>
        <w:rPr>
          <w:color w:val="000000"/>
          <w:sz w:val="24"/>
          <w:szCs w:val="24"/>
        </w:rPr>
        <w:tab/>
        <w:t xml:space="preserve">_____ Sensation and Perception </w:t>
      </w:r>
      <w:r>
        <w:rPr>
          <w:color w:val="000000"/>
          <w:sz w:val="24"/>
          <w:szCs w:val="24"/>
        </w:rPr>
        <w:tab/>
      </w:r>
      <w:r>
        <w:rPr>
          <w:color w:val="000000"/>
          <w:sz w:val="24"/>
          <w:szCs w:val="24"/>
        </w:rPr>
        <w:tab/>
        <w:t xml:space="preserve">_____Cultural </w:t>
      </w:r>
      <w:r>
        <w:rPr>
          <w:color w:val="000000"/>
          <w:sz w:val="24"/>
          <w:szCs w:val="24"/>
        </w:rPr>
        <w:tab/>
      </w:r>
      <w:r>
        <w:rPr>
          <w:color w:val="000000"/>
          <w:sz w:val="24"/>
          <w:szCs w:val="24"/>
        </w:rPr>
        <w:tab/>
      </w:r>
      <w:r>
        <w:rPr>
          <w:color w:val="000000"/>
          <w:sz w:val="24"/>
          <w:szCs w:val="24"/>
        </w:rPr>
        <w:tab/>
        <w:t>_____</w:t>
      </w:r>
      <w:r>
        <w:rPr>
          <w:color w:val="000000"/>
          <w:sz w:val="24"/>
          <w:szCs w:val="24"/>
        </w:rPr>
        <w:tab/>
        <w:t xml:space="preserve">Social </w:t>
      </w:r>
      <w:r>
        <w:rPr>
          <w:color w:val="000000"/>
          <w:sz w:val="24"/>
          <w:szCs w:val="24"/>
        </w:rPr>
        <w:tab/>
      </w:r>
      <w:r>
        <w:rPr>
          <w:color w:val="000000"/>
          <w:sz w:val="24"/>
          <w:szCs w:val="24"/>
        </w:rPr>
        <w:tab/>
      </w:r>
      <w:r>
        <w:rPr>
          <w:color w:val="000000"/>
          <w:sz w:val="24"/>
          <w:szCs w:val="24"/>
        </w:rPr>
        <w:tab/>
        <w:t xml:space="preserve">_____Developmental </w:t>
      </w:r>
      <w:r>
        <w:rPr>
          <w:color w:val="000000"/>
          <w:sz w:val="24"/>
          <w:szCs w:val="24"/>
        </w:rPr>
        <w:tab/>
      </w:r>
      <w:r>
        <w:rPr>
          <w:color w:val="000000"/>
          <w:sz w:val="24"/>
          <w:szCs w:val="24"/>
        </w:rPr>
        <w:tab/>
        <w:t>_____</w:t>
      </w:r>
      <w:r>
        <w:rPr>
          <w:color w:val="000000"/>
          <w:sz w:val="24"/>
          <w:szCs w:val="24"/>
        </w:rPr>
        <w:tab/>
        <w:t xml:space="preserve">Other (Please specify):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w:t>
      </w:r>
    </w:p>
    <w:p w14:paraId="0000002A" w14:textId="77777777" w:rsidR="008940B9" w:rsidRDefault="004A7F05">
      <w:pPr>
        <w:widowControl w:val="0"/>
        <w:pBdr>
          <w:top w:val="nil"/>
          <w:left w:val="nil"/>
          <w:bottom w:val="nil"/>
          <w:right w:val="nil"/>
          <w:between w:val="nil"/>
        </w:pBdr>
        <w:spacing w:before="268"/>
        <w:ind w:left="360" w:right="407"/>
        <w:rPr>
          <w:color w:val="000000"/>
          <w:sz w:val="24"/>
          <w:szCs w:val="24"/>
        </w:rPr>
      </w:pPr>
      <w:r>
        <w:rPr>
          <w:color w:val="000000"/>
          <w:sz w:val="24"/>
          <w:szCs w:val="24"/>
        </w:rPr>
        <w:t xml:space="preserve">AAPA is committed to ensuring diversity among the Fellows. Please indicate here aspects of your background that you believe would contribute to that priority. You might include, for example, your specific ethnicity, your gender, your religious background, your sexual orientation, or any other experience or identity that you believe would contribute to our understanding of the perspectives you bring and how these might contribute to the goals of the Fellows Program. </w:t>
      </w:r>
    </w:p>
    <w:p w14:paraId="0000002B" w14:textId="77777777" w:rsidR="008940B9" w:rsidRDefault="004A7F05">
      <w:pPr>
        <w:widowControl w:val="0"/>
        <w:pBdr>
          <w:top w:val="nil"/>
          <w:left w:val="nil"/>
          <w:bottom w:val="nil"/>
          <w:right w:val="nil"/>
          <w:between w:val="nil"/>
        </w:pBdr>
        <w:spacing w:before="268"/>
        <w:ind w:left="360" w:right="90"/>
        <w:rPr>
          <w:color w:val="000000"/>
          <w:sz w:val="24"/>
          <w:szCs w:val="24"/>
        </w:rPr>
      </w:pPr>
      <w:r>
        <w:rPr>
          <w:color w:val="000000"/>
          <w:sz w:val="24"/>
          <w:szCs w:val="24"/>
        </w:rPr>
        <w:t>__________________________________________________________________</w:t>
      </w:r>
    </w:p>
    <w:p w14:paraId="0000002C" w14:textId="77777777" w:rsidR="008940B9" w:rsidRDefault="004A7F05">
      <w:pPr>
        <w:widowControl w:val="0"/>
        <w:pBdr>
          <w:top w:val="nil"/>
          <w:left w:val="nil"/>
          <w:bottom w:val="nil"/>
          <w:right w:val="nil"/>
          <w:between w:val="nil"/>
        </w:pBdr>
        <w:spacing w:before="268"/>
        <w:ind w:left="360" w:right="90"/>
        <w:rPr>
          <w:color w:val="000000"/>
          <w:sz w:val="24"/>
          <w:szCs w:val="24"/>
        </w:rPr>
      </w:pPr>
      <w:r>
        <w:rPr>
          <w:color w:val="000000"/>
          <w:sz w:val="24"/>
          <w:szCs w:val="24"/>
        </w:rPr>
        <w:t>__________________________________________________________________</w:t>
      </w:r>
    </w:p>
    <w:p w14:paraId="0000002D" w14:textId="77777777" w:rsidR="008940B9" w:rsidRDefault="004A7F05">
      <w:pPr>
        <w:widowControl w:val="0"/>
        <w:pBdr>
          <w:top w:val="nil"/>
          <w:left w:val="nil"/>
          <w:bottom w:val="nil"/>
          <w:right w:val="nil"/>
          <w:between w:val="nil"/>
        </w:pBdr>
        <w:spacing w:before="268"/>
        <w:ind w:left="360" w:right="90"/>
        <w:rPr>
          <w:color w:val="000000"/>
          <w:sz w:val="24"/>
          <w:szCs w:val="24"/>
        </w:rPr>
      </w:pPr>
      <w:r>
        <w:rPr>
          <w:color w:val="000000"/>
          <w:sz w:val="24"/>
          <w:szCs w:val="24"/>
        </w:rPr>
        <w:t>__________________________________________________________________</w:t>
      </w:r>
    </w:p>
    <w:p w14:paraId="0000002E" w14:textId="77777777" w:rsidR="008940B9" w:rsidRDefault="004A7F05">
      <w:pPr>
        <w:widowControl w:val="0"/>
        <w:pBdr>
          <w:top w:val="nil"/>
          <w:left w:val="nil"/>
          <w:bottom w:val="nil"/>
          <w:right w:val="nil"/>
          <w:between w:val="nil"/>
        </w:pBdr>
        <w:spacing w:before="268"/>
        <w:ind w:left="360" w:right="90"/>
        <w:rPr>
          <w:color w:val="000000"/>
          <w:sz w:val="24"/>
          <w:szCs w:val="24"/>
        </w:rPr>
      </w:pPr>
      <w:r>
        <w:rPr>
          <w:color w:val="000000"/>
          <w:sz w:val="24"/>
          <w:szCs w:val="24"/>
        </w:rPr>
        <w:t>__________________________________________________________________</w:t>
      </w:r>
    </w:p>
    <w:p w14:paraId="0000002F" w14:textId="77777777" w:rsidR="008940B9" w:rsidRDefault="004A7F05">
      <w:pPr>
        <w:widowControl w:val="0"/>
        <w:pBdr>
          <w:top w:val="nil"/>
          <w:left w:val="nil"/>
          <w:bottom w:val="nil"/>
          <w:right w:val="nil"/>
          <w:between w:val="nil"/>
        </w:pBdr>
        <w:spacing w:before="268"/>
        <w:ind w:left="360" w:right="90"/>
        <w:rPr>
          <w:color w:val="000000"/>
          <w:sz w:val="24"/>
          <w:szCs w:val="24"/>
        </w:rPr>
      </w:pPr>
      <w:r>
        <w:rPr>
          <w:color w:val="000000"/>
          <w:sz w:val="24"/>
          <w:szCs w:val="24"/>
        </w:rPr>
        <w:t>__________________________________________________________________</w:t>
      </w:r>
    </w:p>
    <w:p w14:paraId="00000030" w14:textId="77777777" w:rsidR="008940B9" w:rsidRDefault="004A7F05">
      <w:pPr>
        <w:widowControl w:val="0"/>
        <w:pBdr>
          <w:top w:val="nil"/>
          <w:left w:val="nil"/>
          <w:bottom w:val="nil"/>
          <w:right w:val="nil"/>
          <w:between w:val="nil"/>
        </w:pBdr>
        <w:spacing w:before="268"/>
        <w:ind w:left="360" w:right="90"/>
        <w:rPr>
          <w:rFonts w:ascii="Courier New" w:eastAsia="Courier New" w:hAnsi="Courier New" w:cs="Courier New"/>
          <w:color w:val="000000"/>
          <w:sz w:val="40"/>
          <w:szCs w:val="40"/>
          <w:vertAlign w:val="subscript"/>
        </w:rPr>
      </w:pPr>
      <w:r>
        <w:rPr>
          <w:color w:val="000000"/>
          <w:sz w:val="24"/>
          <w:szCs w:val="24"/>
        </w:rPr>
        <w:t>__________________________________________________________________</w:t>
      </w:r>
    </w:p>
    <w:sectPr w:rsidR="008940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B9"/>
    <w:rsid w:val="001235E3"/>
    <w:rsid w:val="004A7F05"/>
    <w:rsid w:val="0050254B"/>
    <w:rsid w:val="008940B9"/>
    <w:rsid w:val="009228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41AF98C"/>
  <w15:docId w15:val="{A24F47E3-087C-2E4E-B63C-B769D89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5A7B"/>
    <w:pPr>
      <w:ind w:left="720"/>
      <w:contextualSpacing/>
    </w:pPr>
  </w:style>
  <w:style w:type="paragraph" w:styleId="BalloonText">
    <w:name w:val="Balloon Text"/>
    <w:basedOn w:val="Normal"/>
    <w:link w:val="BalloonTextChar"/>
    <w:uiPriority w:val="99"/>
    <w:semiHidden/>
    <w:unhideWhenUsed/>
    <w:rsid w:val="00B25A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7B"/>
    <w:rPr>
      <w:rFonts w:ascii="Segoe UI" w:hAnsi="Segoe UI" w:cs="Segoe UI"/>
      <w:sz w:val="18"/>
      <w:szCs w:val="18"/>
    </w:rPr>
  </w:style>
  <w:style w:type="character" w:styleId="Hyperlink">
    <w:name w:val="Hyperlink"/>
    <w:basedOn w:val="DefaultParagraphFont"/>
    <w:uiPriority w:val="99"/>
    <w:unhideWhenUsed/>
    <w:rsid w:val="002557FD"/>
    <w:rPr>
      <w:color w:val="0000FF" w:themeColor="hyperlink"/>
      <w:u w:val="single"/>
    </w:rPr>
  </w:style>
  <w:style w:type="character" w:customStyle="1" w:styleId="UnresolvedMention1">
    <w:name w:val="Unresolved Mention1"/>
    <w:basedOn w:val="DefaultParagraphFont"/>
    <w:uiPriority w:val="99"/>
    <w:semiHidden/>
    <w:unhideWhenUsed/>
    <w:rsid w:val="002557FD"/>
    <w:rPr>
      <w:color w:val="605E5C"/>
      <w:shd w:val="clear" w:color="auto" w:fill="E1DFDD"/>
    </w:rPr>
  </w:style>
  <w:style w:type="character" w:styleId="CommentReference">
    <w:name w:val="annotation reference"/>
    <w:basedOn w:val="DefaultParagraphFont"/>
    <w:uiPriority w:val="99"/>
    <w:semiHidden/>
    <w:unhideWhenUsed/>
    <w:rsid w:val="002557FD"/>
    <w:rPr>
      <w:sz w:val="16"/>
      <w:szCs w:val="16"/>
    </w:rPr>
  </w:style>
  <w:style w:type="paragraph" w:styleId="CommentText">
    <w:name w:val="annotation text"/>
    <w:basedOn w:val="Normal"/>
    <w:link w:val="CommentTextChar"/>
    <w:uiPriority w:val="99"/>
    <w:semiHidden/>
    <w:unhideWhenUsed/>
    <w:rsid w:val="002557FD"/>
    <w:pPr>
      <w:spacing w:line="240" w:lineRule="auto"/>
    </w:pPr>
    <w:rPr>
      <w:sz w:val="20"/>
      <w:szCs w:val="20"/>
    </w:rPr>
  </w:style>
  <w:style w:type="character" w:customStyle="1" w:styleId="CommentTextChar">
    <w:name w:val="Comment Text Char"/>
    <w:basedOn w:val="DefaultParagraphFont"/>
    <w:link w:val="CommentText"/>
    <w:uiPriority w:val="99"/>
    <w:semiHidden/>
    <w:rsid w:val="002557FD"/>
    <w:rPr>
      <w:sz w:val="20"/>
      <w:szCs w:val="20"/>
    </w:rPr>
  </w:style>
  <w:style w:type="paragraph" w:styleId="CommentSubject">
    <w:name w:val="annotation subject"/>
    <w:basedOn w:val="CommentText"/>
    <w:next w:val="CommentText"/>
    <w:link w:val="CommentSubjectChar"/>
    <w:uiPriority w:val="99"/>
    <w:semiHidden/>
    <w:unhideWhenUsed/>
    <w:rsid w:val="002557FD"/>
    <w:rPr>
      <w:b/>
      <w:bCs/>
    </w:rPr>
  </w:style>
  <w:style w:type="character" w:customStyle="1" w:styleId="CommentSubjectChar">
    <w:name w:val="Comment Subject Char"/>
    <w:basedOn w:val="CommentTextChar"/>
    <w:link w:val="CommentSubject"/>
    <w:uiPriority w:val="99"/>
    <w:semiHidden/>
    <w:rsid w:val="00255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nakamura@laver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9bOVHSNBLL59y6mM9SdZ+YixQ==">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Nakamura</dc:creator>
  <cp:lastModifiedBy>Anran Zhou</cp:lastModifiedBy>
  <cp:revision>2</cp:revision>
  <dcterms:created xsi:type="dcterms:W3CDTF">2020-07-20T16:18:00Z</dcterms:created>
  <dcterms:modified xsi:type="dcterms:W3CDTF">2020-07-20T16:18:00Z</dcterms:modified>
</cp:coreProperties>
</file>